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15"/>
        <w:gridCol w:w="4932"/>
        <w:gridCol w:w="2803"/>
      </w:tblGrid>
      <w:tr w:rsidR="00E878C4" w:rsidRPr="00EB0863" w:rsidTr="002C4EF1">
        <w:tc>
          <w:tcPr>
            <w:tcW w:w="1615" w:type="dxa"/>
          </w:tcPr>
          <w:p w:rsidR="00E878C4" w:rsidRPr="005D0225" w:rsidRDefault="00E878C4" w:rsidP="002C4EF1">
            <w:pPr>
              <w:pStyle w:val="NormalWeb"/>
              <w:spacing w:before="0" w:beforeAutospacing="0" w:after="0" w:afterAutospacing="0"/>
              <w:contextualSpacing/>
              <w:jc w:val="both"/>
              <w:rPr>
                <w:rFonts w:asciiTheme="minorHAnsi" w:hAnsiTheme="minorHAnsi" w:cstheme="minorHAnsi"/>
                <w:b/>
              </w:rPr>
            </w:pPr>
            <w:r w:rsidRPr="005D0225">
              <w:rPr>
                <w:rFonts w:asciiTheme="minorHAnsi" w:hAnsiTheme="minorHAnsi" w:cstheme="minorHAnsi"/>
                <w:b/>
              </w:rPr>
              <w:t>Cost</w:t>
            </w:r>
          </w:p>
        </w:tc>
        <w:tc>
          <w:tcPr>
            <w:tcW w:w="4932" w:type="dxa"/>
          </w:tcPr>
          <w:p w:rsidR="00E878C4" w:rsidRPr="005D0225" w:rsidRDefault="00E878C4" w:rsidP="002C4EF1">
            <w:pPr>
              <w:pStyle w:val="NormalWeb"/>
              <w:spacing w:before="0" w:beforeAutospacing="0" w:after="0" w:afterAutospacing="0"/>
              <w:contextualSpacing/>
              <w:jc w:val="both"/>
              <w:rPr>
                <w:rFonts w:asciiTheme="minorHAnsi" w:hAnsiTheme="minorHAnsi" w:cstheme="minorHAnsi"/>
                <w:b/>
              </w:rPr>
            </w:pPr>
            <w:r w:rsidRPr="005D0225">
              <w:rPr>
                <w:rFonts w:asciiTheme="minorHAnsi" w:hAnsiTheme="minorHAnsi" w:cstheme="minorHAnsi"/>
                <w:b/>
              </w:rPr>
              <w:t>Item</w:t>
            </w:r>
          </w:p>
        </w:tc>
        <w:tc>
          <w:tcPr>
            <w:tcW w:w="2803" w:type="dxa"/>
          </w:tcPr>
          <w:p w:rsidR="00E878C4" w:rsidRPr="005D0225" w:rsidRDefault="00E878C4" w:rsidP="002C4EF1">
            <w:pPr>
              <w:pStyle w:val="NormalWeb"/>
              <w:spacing w:before="0" w:beforeAutospacing="0" w:after="0" w:afterAutospacing="0"/>
              <w:contextualSpacing/>
              <w:jc w:val="both"/>
              <w:rPr>
                <w:rFonts w:asciiTheme="minorHAnsi" w:hAnsiTheme="minorHAnsi" w:cstheme="minorHAnsi"/>
                <w:b/>
                <w:sz w:val="20"/>
              </w:rPr>
            </w:pPr>
            <w:r w:rsidRPr="005D0225">
              <w:rPr>
                <w:rFonts w:asciiTheme="minorHAnsi" w:hAnsiTheme="minorHAnsi" w:cstheme="minorHAnsi"/>
                <w:b/>
                <w:sz w:val="20"/>
              </w:rPr>
              <w:t>Notes</w:t>
            </w:r>
          </w:p>
        </w:tc>
      </w:tr>
      <w:tr w:rsidR="00E878C4" w:rsidRPr="00EB0863" w:rsidTr="002C4EF1">
        <w:tc>
          <w:tcPr>
            <w:tcW w:w="1615" w:type="dxa"/>
          </w:tcPr>
          <w:p w:rsidR="00E878C4" w:rsidRPr="005D0225" w:rsidRDefault="00E878C4" w:rsidP="002C4EF1">
            <w:pPr>
              <w:pStyle w:val="NormalWeb"/>
              <w:spacing w:before="0" w:beforeAutospacing="0" w:after="0" w:afterAutospacing="0"/>
              <w:contextualSpacing/>
              <w:jc w:val="both"/>
              <w:rPr>
                <w:rFonts w:asciiTheme="minorHAnsi" w:hAnsiTheme="minorHAnsi" w:cstheme="minorHAnsi"/>
                <w:b/>
              </w:rPr>
            </w:pPr>
            <w:r w:rsidRPr="005D0225">
              <w:rPr>
                <w:rFonts w:asciiTheme="minorHAnsi" w:hAnsiTheme="minorHAnsi" w:cstheme="minorHAnsi"/>
                <w:b/>
              </w:rPr>
              <w:t>$469.76</w:t>
            </w:r>
          </w:p>
        </w:tc>
        <w:tc>
          <w:tcPr>
            <w:tcW w:w="7735" w:type="dxa"/>
            <w:gridSpan w:val="2"/>
          </w:tcPr>
          <w:p w:rsidR="00E878C4" w:rsidRPr="005D0225" w:rsidRDefault="00E878C4" w:rsidP="002C4EF1">
            <w:pPr>
              <w:pStyle w:val="NormalWeb"/>
              <w:spacing w:before="0" w:beforeAutospacing="0" w:after="0" w:afterAutospacing="0"/>
              <w:contextualSpacing/>
              <w:jc w:val="both"/>
              <w:rPr>
                <w:rFonts w:asciiTheme="minorHAnsi" w:hAnsiTheme="minorHAnsi" w:cstheme="minorHAnsi"/>
                <w:b/>
                <w:sz w:val="20"/>
              </w:rPr>
            </w:pPr>
            <w:r w:rsidRPr="005D0225">
              <w:rPr>
                <w:rFonts w:asciiTheme="minorHAnsi" w:hAnsiTheme="minorHAnsi" w:cstheme="minorHAnsi"/>
                <w:b/>
                <w:sz w:val="20"/>
              </w:rPr>
              <w:t>Total of below</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EB0863">
              <w:rPr>
                <w:rFonts w:eastAsia="Times New Roman" w:cstheme="minorHAnsi"/>
                <w:color w:val="000000"/>
              </w:rPr>
              <w:t>$</w:t>
            </w:r>
            <w:r w:rsidRPr="009678AD">
              <w:rPr>
                <w:rFonts w:eastAsia="Times New Roman" w:cstheme="minorHAnsi"/>
                <w:color w:val="000000"/>
              </w:rPr>
              <w:t>76.57</w:t>
            </w:r>
          </w:p>
        </w:tc>
        <w:tc>
          <w:tcPr>
            <w:tcW w:w="4932" w:type="dxa"/>
            <w:noWrap/>
            <w:hideMark/>
          </w:tcPr>
          <w:p w:rsidR="00E878C4" w:rsidRPr="009678AD" w:rsidRDefault="00E878C4" w:rsidP="002C4EF1">
            <w:pPr>
              <w:contextualSpacing/>
              <w:jc w:val="both"/>
              <w:rPr>
                <w:rFonts w:eastAsia="Times New Roman" w:cstheme="minorHAnsi"/>
                <w:color w:val="000000"/>
                <w:sz w:val="20"/>
                <w:szCs w:val="20"/>
              </w:rPr>
            </w:pPr>
            <w:hyperlink r:id="rId4" w:history="1">
              <w:r w:rsidRPr="00EB0863">
                <w:rPr>
                  <w:rStyle w:val="Hyperlink"/>
                  <w:rFonts w:eastAsia="Times New Roman" w:cstheme="minorHAnsi"/>
                  <w:sz w:val="20"/>
                  <w:szCs w:val="20"/>
                </w:rPr>
                <w:t>Rpi4b (4Gb)</w:t>
              </w:r>
            </w:hyperlink>
          </w:p>
        </w:tc>
        <w:tc>
          <w:tcPr>
            <w:tcW w:w="2803" w:type="dxa"/>
          </w:tcPr>
          <w:p w:rsidR="00E878C4" w:rsidRPr="00EB0863" w:rsidRDefault="00E878C4" w:rsidP="002C4EF1">
            <w:pPr>
              <w:contextualSpacing/>
              <w:jc w:val="both"/>
              <w:rPr>
                <w:rFonts w:eastAsia="Times New Roman" w:cstheme="minorHAnsi"/>
                <w:color w:val="000000"/>
                <w:sz w:val="20"/>
                <w:szCs w:val="20"/>
              </w:rPr>
            </w:pP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$15.78</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5" w:history="1">
              <w:r w:rsidRPr="00EB0863">
                <w:rPr>
                  <w:rStyle w:val="Hyperlink"/>
                  <w:rFonts w:eastAsia="Times New Roman" w:cstheme="minorHAnsi"/>
                  <w:sz w:val="20"/>
                  <w:szCs w:val="20"/>
                </w:rPr>
                <w:t>SD Card - SANDISK 128GB Extreme</w:t>
              </w:r>
            </w:hyperlink>
          </w:p>
        </w:tc>
        <w:tc>
          <w:tcPr>
            <w:tcW w:w="2803" w:type="dxa"/>
          </w:tcPr>
          <w:p w:rsidR="00E878C4" w:rsidRPr="00EB0863" w:rsidRDefault="00E878C4" w:rsidP="002C4EF1">
            <w:pPr>
              <w:contextualSpacing/>
              <w:jc w:val="both"/>
              <w:rPr>
                <w:rFonts w:eastAsia="Times New Roman" w:cstheme="minorHAnsi"/>
                <w:color w:val="000000"/>
                <w:sz w:val="20"/>
                <w:szCs w:val="20"/>
              </w:rPr>
            </w:pP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EB0863">
              <w:rPr>
                <w:rFonts w:eastAsia="Times New Roman" w:cstheme="minorHAnsi"/>
                <w:color w:val="000000"/>
              </w:rPr>
              <w:t>$27.62</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6" w:history="1">
              <w:r w:rsidRPr="00EB0863">
                <w:rPr>
                  <w:rStyle w:val="Hyperlink"/>
                  <w:rFonts w:eastAsia="Times New Roman" w:cstheme="minorHAnsi"/>
                  <w:sz w:val="20"/>
                  <w:szCs w:val="20"/>
                </w:rPr>
                <w:t>(2x) 12v to 5V USBC Buck Converter</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I didn’t want to deal with thin gauge 5vdc or 3.3vdc wiring. These converters are idiot proof, and strictly let me deal with 12vdc wiring.</w:t>
            </w:r>
          </w:p>
        </w:tc>
      </w:tr>
      <w:tr w:rsidR="00E878C4" w:rsidRPr="00EB0863" w:rsidTr="002C4EF1">
        <w:trPr>
          <w:trHeight w:val="300"/>
        </w:trPr>
        <w:tc>
          <w:tcPr>
            <w:tcW w:w="1615" w:type="dxa"/>
            <w:noWrap/>
          </w:tcPr>
          <w:p w:rsidR="00E878C4" w:rsidRPr="009678AD" w:rsidRDefault="00E878C4" w:rsidP="002C4EF1">
            <w:pPr>
              <w:contextualSpacing/>
              <w:jc w:val="both"/>
              <w:rPr>
                <w:rFonts w:eastAsia="Times New Roman" w:cstheme="minorHAnsi"/>
                <w:color w:val="000000"/>
              </w:rPr>
            </w:pPr>
            <w:r w:rsidRPr="00EB0863">
              <w:rPr>
                <w:rFonts w:eastAsia="Times New Roman" w:cstheme="minorHAnsi"/>
                <w:color w:val="000000"/>
              </w:rPr>
              <w:t>$95.70</w:t>
            </w:r>
          </w:p>
        </w:tc>
        <w:tc>
          <w:tcPr>
            <w:tcW w:w="4932" w:type="dxa"/>
          </w:tcPr>
          <w:p w:rsidR="00E878C4" w:rsidRPr="009678AD" w:rsidRDefault="00E878C4" w:rsidP="002C4EF1">
            <w:pPr>
              <w:contextualSpacing/>
              <w:jc w:val="both"/>
              <w:rPr>
                <w:rFonts w:eastAsia="Times New Roman" w:cstheme="minorHAnsi"/>
                <w:color w:val="000000"/>
                <w:sz w:val="20"/>
                <w:szCs w:val="20"/>
              </w:rPr>
            </w:pPr>
            <w:hyperlink r:id="rId7" w:history="1">
              <w:r w:rsidRPr="00EB0863">
                <w:rPr>
                  <w:rStyle w:val="Hyperlink"/>
                  <w:rFonts w:eastAsia="Times New Roman" w:cstheme="minorHAnsi"/>
                  <w:sz w:val="20"/>
                  <w:szCs w:val="20"/>
                </w:rPr>
                <w:t>Touchscreen - Waveshare 10.1" DSI LCD  version C</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Hindsight 20/20, I wish I got a brighter screen. This one is OK</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$41.47</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8" w:history="1">
              <w:r w:rsidRPr="00EB0863">
                <w:rPr>
                  <w:rStyle w:val="Hyperlink"/>
                  <w:rFonts w:eastAsia="Times New Roman" w:cstheme="minorHAnsi"/>
                  <w:sz w:val="20"/>
                  <w:szCs w:val="20"/>
                </w:rPr>
                <w:t xml:space="preserve">Enclosure - 290x190x140mm </w:t>
              </w:r>
              <w:proofErr w:type="spellStart"/>
              <w:r w:rsidRPr="00EB0863">
                <w:rPr>
                  <w:rStyle w:val="Hyperlink"/>
                  <w:rFonts w:eastAsia="Times New Roman" w:cstheme="minorHAnsi"/>
                  <w:sz w:val="20"/>
                  <w:szCs w:val="20"/>
                </w:rPr>
                <w:t>Makerle</w:t>
              </w:r>
              <w:proofErr w:type="spellEnd"/>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Chosen to fit 10.1” screen selected.</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$21.26</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9" w:history="1">
              <w:r w:rsidRPr="00EB0863">
                <w:rPr>
                  <w:rStyle w:val="Hyperlink"/>
                  <w:rFonts w:eastAsia="Times New Roman" w:cstheme="minorHAnsi"/>
                  <w:sz w:val="20"/>
                  <w:szCs w:val="20"/>
                </w:rPr>
                <w:t>GPS USB Dongle</w:t>
              </w:r>
            </w:hyperlink>
          </w:p>
        </w:tc>
        <w:tc>
          <w:tcPr>
            <w:tcW w:w="2803" w:type="dxa"/>
          </w:tcPr>
          <w:p w:rsidR="00E878C4" w:rsidRPr="00EB0863" w:rsidRDefault="00E878C4" w:rsidP="002C4EF1">
            <w:pPr>
              <w:contextualSpacing/>
              <w:jc w:val="both"/>
              <w:rPr>
                <w:rFonts w:eastAsia="Times New Roman" w:cstheme="minorHAnsi"/>
                <w:color w:val="000000"/>
                <w:sz w:val="18"/>
              </w:rPr>
            </w:pP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$8.81</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0" w:history="1">
              <w:r w:rsidRPr="00EB0863">
                <w:rPr>
                  <w:rStyle w:val="Hyperlink"/>
                  <w:rFonts w:eastAsia="Times New Roman" w:cstheme="minorHAnsi"/>
                  <w:sz w:val="20"/>
                  <w:szCs w:val="20"/>
                </w:rPr>
                <w:t>Micro HDMI Adapters (x2)</w:t>
              </w:r>
            </w:hyperlink>
            <w:r w:rsidRPr="009678AD">
              <w:rPr>
                <w:rFonts w:eastAsia="Times New Roman" w:cstheme="minorHAnsi"/>
                <w:color w:val="000000"/>
                <w:sz w:val="20"/>
                <w:szCs w:val="20"/>
              </w:rPr>
              <w:t xml:space="preserve"> </w:t>
            </w:r>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For connecting to a monitor during initial setup.</w:t>
            </w:r>
          </w:p>
        </w:tc>
      </w:tr>
      <w:tr w:rsidR="00E878C4" w:rsidRPr="00EB0863" w:rsidTr="002C4EF1">
        <w:trPr>
          <w:trHeight w:val="287"/>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$10.62</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1" w:history="1">
              <w:proofErr w:type="spellStart"/>
              <w:r w:rsidRPr="00EB0863">
                <w:rPr>
                  <w:rStyle w:val="Hyperlink"/>
                  <w:rFonts w:eastAsia="Times New Roman" w:cstheme="minorHAnsi"/>
                  <w:sz w:val="20"/>
                  <w:szCs w:val="20"/>
                </w:rPr>
                <w:t>HeatSink</w:t>
              </w:r>
              <w:proofErr w:type="spellEnd"/>
              <w:r w:rsidRPr="00EB0863">
                <w:rPr>
                  <w:rStyle w:val="Hyperlink"/>
                  <w:rFonts w:eastAsia="Times New Roman" w:cstheme="minorHAnsi"/>
                  <w:sz w:val="20"/>
                  <w:szCs w:val="20"/>
                </w:rPr>
                <w:t xml:space="preserve"> - </w:t>
              </w:r>
              <w:proofErr w:type="spellStart"/>
              <w:r w:rsidRPr="00EB0863">
                <w:rPr>
                  <w:rStyle w:val="Hyperlink"/>
                  <w:rFonts w:eastAsia="Times New Roman" w:cstheme="minorHAnsi"/>
                  <w:sz w:val="20"/>
                  <w:szCs w:val="20"/>
                </w:rPr>
                <w:t>Geekworm</w:t>
              </w:r>
              <w:proofErr w:type="spellEnd"/>
              <w:r w:rsidRPr="00EB0863">
                <w:rPr>
                  <w:rStyle w:val="Hyperlink"/>
                  <w:rFonts w:eastAsia="Times New Roman" w:cstheme="minorHAnsi"/>
                  <w:sz w:val="20"/>
                  <w:szCs w:val="20"/>
                </w:rPr>
                <w:t xml:space="preserve"> P165A</w:t>
              </w:r>
            </w:hyperlink>
          </w:p>
        </w:tc>
        <w:tc>
          <w:tcPr>
            <w:tcW w:w="2803" w:type="dxa"/>
          </w:tcPr>
          <w:p w:rsidR="00E878C4" w:rsidRPr="008D66D5" w:rsidRDefault="00E878C4" w:rsidP="002C4EF1">
            <w:pPr>
              <w:contextualSpacing/>
              <w:jc w:val="both"/>
              <w:rPr>
                <w:rFonts w:ascii="Segoe UI Symbol" w:eastAsia="Times New Roman" w:hAnsi="Segoe UI Symbol" w:cstheme="minorHAnsi"/>
                <w:color w:val="000000"/>
                <w:sz w:val="18"/>
              </w:rPr>
            </w:pPr>
            <w:r w:rsidRPr="00EB0863">
              <w:rPr>
                <w:rFonts w:eastAsia="Times New Roman" w:cstheme="minorHAnsi"/>
                <w:color w:val="000000"/>
                <w:sz w:val="18"/>
              </w:rPr>
              <w:t xml:space="preserve">As shown on </w:t>
            </w:r>
            <w:proofErr w:type="spellStart"/>
            <w:r w:rsidRPr="00EB0863">
              <w:rPr>
                <w:rFonts w:eastAsia="Times New Roman" w:cstheme="minorHAnsi"/>
                <w:color w:val="000000"/>
                <w:sz w:val="18"/>
              </w:rPr>
              <w:t>Openplotter</w:t>
            </w:r>
            <w:proofErr w:type="spellEnd"/>
            <w:r w:rsidRPr="00EB0863">
              <w:rPr>
                <w:rFonts w:eastAsia="Times New Roman" w:cstheme="minorHAnsi"/>
                <w:color w:val="000000"/>
                <w:sz w:val="18"/>
              </w:rPr>
              <w:t xml:space="preserve"> docs.</w:t>
            </w:r>
            <w:r>
              <w:rPr>
                <w:rFonts w:eastAsia="Times New Roman" w:cstheme="minorHAnsi"/>
                <w:color w:val="000000"/>
                <w:sz w:val="18"/>
              </w:rPr>
              <w:t xml:space="preserve"> </w:t>
            </w:r>
            <w:r>
              <w:rPr>
                <w:rFonts w:ascii="Segoe UI Symbol" w:eastAsia="Times New Roman" w:hAnsi="Segoe UI Symbol" w:cstheme="minorHAnsi"/>
                <w:color w:val="000000"/>
                <w:sz w:val="18"/>
              </w:rPr>
              <w:t>☺</w:t>
            </w:r>
          </w:p>
        </w:tc>
      </w:tr>
      <w:tr w:rsidR="00E878C4" w:rsidRPr="00EB0863" w:rsidTr="002C4EF1">
        <w:trPr>
          <w:trHeight w:val="300"/>
        </w:trPr>
        <w:tc>
          <w:tcPr>
            <w:tcW w:w="1615" w:type="dxa"/>
            <w:noWrap/>
            <w:hideMark/>
          </w:tcPr>
          <w:p w:rsidR="00E878C4" w:rsidRPr="00EB0863" w:rsidRDefault="00E878C4" w:rsidP="002C4EF1">
            <w:pPr>
              <w:contextualSpacing/>
              <w:jc w:val="both"/>
              <w:rPr>
                <w:rFonts w:eastAsia="Times New Roman" w:cstheme="minorHAnsi"/>
                <w:color w:val="000000"/>
              </w:rPr>
            </w:pPr>
            <w:r w:rsidRPr="009678AD">
              <w:rPr>
                <w:rFonts w:eastAsia="Times New Roman" w:cstheme="minorHAnsi"/>
                <w:color w:val="000000"/>
              </w:rPr>
              <w:t>$40.82</w:t>
            </w:r>
          </w:p>
          <w:p w:rsidR="00E878C4" w:rsidRPr="009678AD" w:rsidRDefault="00E878C4" w:rsidP="002C4EF1">
            <w:pPr>
              <w:contextualSpacing/>
              <w:jc w:val="both"/>
              <w:rPr>
                <w:rFonts w:eastAsia="Times New Roman" w:cstheme="minorHAnsi"/>
                <w:color w:val="000000"/>
              </w:rPr>
            </w:pPr>
            <w:r w:rsidRPr="00EB0863">
              <w:rPr>
                <w:rFonts w:eastAsia="Times New Roman" w:cstheme="minorHAnsi"/>
                <w:color w:val="000000"/>
              </w:rPr>
              <w:t>w/ coupon</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2" w:history="1">
              <w:r w:rsidRPr="00EB0863">
                <w:rPr>
                  <w:rStyle w:val="Hyperlink"/>
                  <w:rFonts w:eastAsia="Times New Roman" w:cstheme="minorHAnsi"/>
                  <w:sz w:val="20"/>
                  <w:szCs w:val="20"/>
                </w:rPr>
                <w:t xml:space="preserve">12Vdc </w:t>
              </w:r>
              <w:proofErr w:type="spellStart"/>
              <w:r w:rsidRPr="00EB0863">
                <w:rPr>
                  <w:rStyle w:val="Hyperlink"/>
                  <w:rFonts w:eastAsia="Times New Roman" w:cstheme="minorHAnsi"/>
                  <w:sz w:val="20"/>
                  <w:szCs w:val="20"/>
                </w:rPr>
                <w:t>JumperPack</w:t>
              </w:r>
              <w:proofErr w:type="spellEnd"/>
              <w:r w:rsidRPr="00EB0863">
                <w:rPr>
                  <w:rStyle w:val="Hyperlink"/>
                  <w:rFonts w:eastAsia="Times New Roman" w:cstheme="minorHAnsi"/>
                  <w:sz w:val="20"/>
                  <w:szCs w:val="20"/>
                </w:rPr>
                <w:t xml:space="preserve"> - 128000mAh NEXPOW</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I figured I could get “Dual Use” out of this during the winter as an actual jump pack. The side benefit is that the 12V EC5 connection is directly connected to the internal batteries and doesn’t randomly shut off like some other “battery banks”.</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$12.76</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3" w:history="1">
              <w:r w:rsidRPr="00EB0863">
                <w:rPr>
                  <w:rStyle w:val="Hyperlink"/>
                  <w:rFonts w:eastAsia="Times New Roman" w:cstheme="minorHAnsi"/>
                  <w:sz w:val="20"/>
                  <w:szCs w:val="20"/>
                </w:rPr>
                <w:t>SAE Panel Mount Connector</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12v Switched from boat Power IN</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$14.88</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4" w:history="1">
              <w:r w:rsidRPr="00EB0863">
                <w:rPr>
                  <w:rStyle w:val="Hyperlink"/>
                  <w:rFonts w:eastAsia="Times New Roman" w:cstheme="minorHAnsi"/>
                  <w:sz w:val="20"/>
                  <w:szCs w:val="20"/>
                </w:rPr>
                <w:t>EC5 Connectors</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Plugs into Jump Pack for 12vdc</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$14.45</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5" w:history="1">
              <w:r w:rsidRPr="00EB0863">
                <w:rPr>
                  <w:rStyle w:val="Hyperlink"/>
                  <w:rFonts w:eastAsia="Times New Roman" w:cstheme="minorHAnsi"/>
                  <w:sz w:val="20"/>
                  <w:szCs w:val="20"/>
                </w:rPr>
                <w:t>SP21 12-pin Panel Mount Connector</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For connecting to my Fixed Mount VHF Uniden UM385 radio (&amp; wired for future use for external 1W sensing)</w:t>
            </w:r>
          </w:p>
        </w:tc>
      </w:tr>
      <w:tr w:rsidR="00E878C4" w:rsidRPr="00EB0863" w:rsidTr="002C4EF1">
        <w:trPr>
          <w:trHeight w:val="525"/>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$29.76</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6" w:history="1">
              <w:r w:rsidRPr="00EB0863">
                <w:rPr>
                  <w:rStyle w:val="Hyperlink"/>
                  <w:rFonts w:eastAsia="Times New Roman" w:cstheme="minorHAnsi"/>
                  <w:sz w:val="20"/>
                  <w:szCs w:val="20"/>
                </w:rPr>
                <w:t xml:space="preserve">(2x) </w:t>
              </w:r>
              <w:proofErr w:type="spellStart"/>
              <w:r w:rsidRPr="00EB0863">
                <w:rPr>
                  <w:rStyle w:val="Hyperlink"/>
                  <w:rFonts w:eastAsia="Times New Roman" w:cstheme="minorHAnsi"/>
                  <w:sz w:val="20"/>
                  <w:szCs w:val="20"/>
                </w:rPr>
                <w:t>Adafruit</w:t>
              </w:r>
              <w:proofErr w:type="spellEnd"/>
              <w:r w:rsidRPr="00EB0863">
                <w:rPr>
                  <w:rStyle w:val="Hyperlink"/>
                  <w:rFonts w:eastAsia="Times New Roman" w:cstheme="minorHAnsi"/>
                  <w:sz w:val="20"/>
                  <w:szCs w:val="20"/>
                </w:rPr>
                <w:t xml:space="preserve"> 4226 INA260  - Voltage Current Monitor</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 xml:space="preserve">Monitors </w:t>
            </w:r>
            <w:proofErr w:type="spellStart"/>
            <w:r w:rsidRPr="00EB0863">
              <w:rPr>
                <w:rFonts w:eastAsia="Times New Roman" w:cstheme="minorHAnsi"/>
                <w:color w:val="000000"/>
                <w:sz w:val="18"/>
              </w:rPr>
              <w:t>JumpPack</w:t>
            </w:r>
            <w:proofErr w:type="spellEnd"/>
            <w:r w:rsidRPr="00EB0863">
              <w:rPr>
                <w:rFonts w:eastAsia="Times New Roman" w:cstheme="minorHAnsi"/>
                <w:color w:val="000000"/>
                <w:sz w:val="18"/>
              </w:rPr>
              <w:t xml:space="preserve"> voltage &amp; input voltage</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$10.52</w:t>
            </w:r>
          </w:p>
        </w:tc>
        <w:tc>
          <w:tcPr>
            <w:tcW w:w="4932" w:type="dxa"/>
            <w:hideMark/>
          </w:tcPr>
          <w:p w:rsidR="00E878C4" w:rsidRPr="009678AD" w:rsidRDefault="00E878C4" w:rsidP="002C4EF1">
            <w:pPr>
              <w:contextualSpacing/>
              <w:jc w:val="both"/>
              <w:rPr>
                <w:rFonts w:eastAsia="Times New Roman" w:cstheme="minorHAnsi"/>
                <w:color w:val="000000"/>
                <w:sz w:val="20"/>
                <w:szCs w:val="20"/>
              </w:rPr>
            </w:pPr>
            <w:hyperlink r:id="rId17" w:history="1">
              <w:r w:rsidRPr="00EB0863">
                <w:rPr>
                  <w:rStyle w:val="Hyperlink"/>
                  <w:rFonts w:eastAsia="Times New Roman" w:cstheme="minorHAnsi"/>
                  <w:sz w:val="20"/>
                  <w:szCs w:val="20"/>
                </w:rPr>
                <w:t xml:space="preserve">DPDT Switches - </w:t>
              </w:r>
              <w:proofErr w:type="spellStart"/>
              <w:r w:rsidRPr="00EB0863">
                <w:rPr>
                  <w:rStyle w:val="Hyperlink"/>
                  <w:rFonts w:eastAsia="Times New Roman" w:cstheme="minorHAnsi"/>
                  <w:sz w:val="20"/>
                  <w:szCs w:val="20"/>
                </w:rPr>
                <w:t>Nilight</w:t>
              </w:r>
              <w:proofErr w:type="spellEnd"/>
              <w:r w:rsidRPr="00EB0863">
                <w:rPr>
                  <w:rStyle w:val="Hyperlink"/>
                  <w:rFonts w:eastAsia="Times New Roman" w:cstheme="minorHAnsi"/>
                  <w:sz w:val="20"/>
                  <w:szCs w:val="20"/>
                </w:rPr>
                <w:t xml:space="preserve"> (x6)</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2 installed, 1 utilized. Spares for other projects.</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$19.12</w:t>
            </w:r>
          </w:p>
        </w:tc>
        <w:tc>
          <w:tcPr>
            <w:tcW w:w="4932" w:type="dxa"/>
            <w:noWrap/>
            <w:hideMark/>
          </w:tcPr>
          <w:p w:rsidR="00E878C4" w:rsidRPr="009678AD" w:rsidRDefault="00E878C4" w:rsidP="002C4EF1">
            <w:pPr>
              <w:contextualSpacing/>
              <w:jc w:val="both"/>
              <w:rPr>
                <w:rFonts w:eastAsia="Times New Roman" w:cstheme="minorHAnsi"/>
                <w:color w:val="000000"/>
              </w:rPr>
            </w:pPr>
            <w:hyperlink r:id="rId18" w:history="1">
              <w:r w:rsidRPr="00EB0863">
                <w:rPr>
                  <w:rStyle w:val="Hyperlink"/>
                  <w:rFonts w:eastAsia="Times New Roman" w:cstheme="minorHAnsi"/>
                </w:rPr>
                <w:t>USB to RS422 (NMEA0183) - DTECH DT-5019</w:t>
              </w:r>
            </w:hyperlink>
          </w:p>
        </w:tc>
        <w:tc>
          <w:tcPr>
            <w:tcW w:w="2803" w:type="dxa"/>
          </w:tcPr>
          <w:p w:rsidR="00E878C4" w:rsidRPr="008D66D5" w:rsidRDefault="00E878C4" w:rsidP="002C4EF1">
            <w:pPr>
              <w:contextualSpacing/>
              <w:jc w:val="both"/>
              <w:rPr>
                <w:rFonts w:ascii="Segoe UI Symbol" w:eastAsia="Times New Roman" w:hAnsi="Segoe UI Symbol" w:cstheme="minorHAnsi"/>
                <w:color w:val="000000"/>
                <w:sz w:val="18"/>
              </w:rPr>
            </w:pPr>
            <w:r w:rsidRPr="00EB0863">
              <w:rPr>
                <w:rFonts w:eastAsia="Times New Roman" w:cstheme="minorHAnsi"/>
                <w:color w:val="000000"/>
                <w:sz w:val="18"/>
              </w:rPr>
              <w:t xml:space="preserve">As shown on </w:t>
            </w:r>
            <w:proofErr w:type="spellStart"/>
            <w:r w:rsidRPr="00EB0863">
              <w:rPr>
                <w:rFonts w:eastAsia="Times New Roman" w:cstheme="minorHAnsi"/>
                <w:color w:val="000000"/>
                <w:sz w:val="18"/>
              </w:rPr>
              <w:t>Openplotter</w:t>
            </w:r>
            <w:proofErr w:type="spellEnd"/>
            <w:r w:rsidRPr="00EB0863">
              <w:rPr>
                <w:rFonts w:eastAsia="Times New Roman" w:cstheme="minorHAnsi"/>
                <w:color w:val="000000"/>
                <w:sz w:val="18"/>
              </w:rPr>
              <w:t xml:space="preserve"> docs.</w:t>
            </w:r>
            <w:r>
              <w:rPr>
                <w:rFonts w:eastAsia="Times New Roman" w:cstheme="minorHAnsi"/>
                <w:color w:val="000000"/>
                <w:sz w:val="18"/>
              </w:rPr>
              <w:t xml:space="preserve"> </w:t>
            </w:r>
            <w:r>
              <w:rPr>
                <w:rFonts w:ascii="Segoe UI Symbol" w:eastAsia="Times New Roman" w:hAnsi="Segoe UI Symbol" w:cstheme="minorHAnsi"/>
                <w:color w:val="000000"/>
                <w:sz w:val="18"/>
              </w:rPr>
              <w:t>☺</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$19.12</w:t>
            </w:r>
          </w:p>
        </w:tc>
        <w:tc>
          <w:tcPr>
            <w:tcW w:w="4932" w:type="dxa"/>
            <w:noWrap/>
            <w:hideMark/>
          </w:tcPr>
          <w:p w:rsidR="00E878C4" w:rsidRPr="009678AD" w:rsidRDefault="00E878C4" w:rsidP="002C4EF1">
            <w:pPr>
              <w:contextualSpacing/>
              <w:jc w:val="both"/>
              <w:rPr>
                <w:rFonts w:eastAsia="Times New Roman" w:cstheme="minorHAnsi"/>
                <w:color w:val="000000"/>
              </w:rPr>
            </w:pPr>
            <w:hyperlink r:id="rId19" w:history="1">
              <w:proofErr w:type="spellStart"/>
              <w:r w:rsidRPr="00EB0863">
                <w:rPr>
                  <w:rStyle w:val="Hyperlink"/>
                  <w:rFonts w:eastAsia="Times New Roman" w:cstheme="minorHAnsi"/>
                </w:rPr>
                <w:t>Fishfinder</w:t>
              </w:r>
              <w:proofErr w:type="spellEnd"/>
              <w:r w:rsidRPr="00EB0863">
                <w:rPr>
                  <w:rStyle w:val="Hyperlink"/>
                  <w:rFonts w:eastAsia="Times New Roman" w:cstheme="minorHAnsi"/>
                </w:rPr>
                <w:t xml:space="preserve"> Mount (RAM Clone)</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Surprisingly strong, but I’m trying to hold a bit too much weight.</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$26.58</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0" w:history="1">
              <w:proofErr w:type="spellStart"/>
              <w:r w:rsidRPr="00EB0863">
                <w:rPr>
                  <w:rFonts w:eastAsia="Times New Roman" w:cstheme="minorHAnsi"/>
                  <w:color w:val="0000FF"/>
                  <w:u w:val="single"/>
                </w:rPr>
                <w:t>Rii</w:t>
              </w:r>
              <w:proofErr w:type="spellEnd"/>
              <w:r w:rsidRPr="00EB0863">
                <w:rPr>
                  <w:rFonts w:eastAsia="Times New Roman" w:cstheme="minorHAnsi"/>
                  <w:color w:val="0000FF"/>
                  <w:u w:val="single"/>
                </w:rPr>
                <w:t xml:space="preserve"> K06 Mini Bluetooth Keyboard</w:t>
              </w:r>
            </w:hyperlink>
          </w:p>
        </w:tc>
        <w:tc>
          <w:tcPr>
            <w:tcW w:w="2803" w:type="dxa"/>
          </w:tcPr>
          <w:p w:rsidR="00E878C4" w:rsidRPr="00EB0863" w:rsidRDefault="00E878C4" w:rsidP="002C4EF1">
            <w:pPr>
              <w:contextualSpacing/>
              <w:jc w:val="both"/>
              <w:rPr>
                <w:rFonts w:eastAsia="Times New Roman" w:cstheme="minorHAnsi"/>
                <w:color w:val="000000"/>
                <w:sz w:val="18"/>
              </w:rPr>
            </w:pPr>
            <w:r>
              <w:rPr>
                <w:rFonts w:eastAsia="Times New Roman" w:cstheme="minorHAnsi"/>
                <w:color w:val="000000"/>
                <w:sz w:val="18"/>
              </w:rPr>
              <w:t>Only really use it when I need to “right click” something in OpenPlotter for setup.</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$11.69</w:t>
            </w:r>
          </w:p>
        </w:tc>
        <w:tc>
          <w:tcPr>
            <w:tcW w:w="4932" w:type="dxa"/>
            <w:hideMark/>
          </w:tcPr>
          <w:p w:rsidR="00E878C4" w:rsidRPr="009678AD" w:rsidRDefault="00E878C4" w:rsidP="002C4EF1">
            <w:pPr>
              <w:contextualSpacing/>
              <w:jc w:val="both"/>
              <w:rPr>
                <w:rFonts w:eastAsia="Times New Roman" w:cstheme="minorHAnsi"/>
                <w:color w:val="000000"/>
                <w:sz w:val="20"/>
                <w:szCs w:val="20"/>
              </w:rPr>
            </w:pPr>
            <w:r w:rsidRPr="009678AD">
              <w:rPr>
                <w:rFonts w:eastAsia="Times New Roman" w:cstheme="minorHAnsi"/>
                <w:color w:val="000000"/>
                <w:sz w:val="20"/>
                <w:szCs w:val="20"/>
              </w:rPr>
              <w:t>SD Card - SANDISK 64GB Extreme</w:t>
            </w:r>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Backup</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$10.62</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1" w:history="1">
              <w:r w:rsidRPr="00EB0863">
                <w:rPr>
                  <w:rFonts w:eastAsia="Times New Roman" w:cstheme="minorHAnsi"/>
                  <w:color w:val="0000FF"/>
                  <w:u w:val="single"/>
                </w:rPr>
                <w:t>12MM Waterproof Momentary Push Button</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Work great!</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$36.11</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2" w:history="1">
              <w:r w:rsidRPr="00EB0863">
                <w:rPr>
                  <w:rFonts w:eastAsia="Times New Roman" w:cstheme="minorHAnsi"/>
                  <w:color w:val="0000FF"/>
                  <w:u w:val="single"/>
                </w:rPr>
                <w:t>RTL-SDR Blog V3</w:t>
              </w:r>
            </w:hyperlink>
          </w:p>
        </w:tc>
        <w:tc>
          <w:tcPr>
            <w:tcW w:w="2803" w:type="dxa"/>
          </w:tcPr>
          <w:p w:rsidR="00E878C4" w:rsidRPr="00EB0863" w:rsidRDefault="00E878C4" w:rsidP="002C4EF1">
            <w:pPr>
              <w:contextualSpacing/>
              <w:jc w:val="both"/>
              <w:rPr>
                <w:rFonts w:eastAsia="Times New Roman" w:cstheme="minorHAnsi"/>
                <w:color w:val="000000"/>
                <w:sz w:val="18"/>
              </w:rPr>
            </w:pPr>
            <w:r>
              <w:rPr>
                <w:rFonts w:eastAsia="Times New Roman" w:cstheme="minorHAnsi"/>
                <w:color w:val="000000"/>
                <w:sz w:val="18"/>
              </w:rPr>
              <w:t>I’m a ham radio guy, and already have experience with this unit. It gets too hot inside of my enclosure.</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$15.94</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3" w:history="1">
              <w:r w:rsidRPr="00EB0863">
                <w:rPr>
                  <w:rFonts w:eastAsia="Times New Roman" w:cstheme="minorHAnsi"/>
                  <w:color w:val="0000FF"/>
                  <w:u w:val="single"/>
                </w:rPr>
                <w:t>Raspberry Pi 3 Proto Boards (x3)</w:t>
              </w:r>
            </w:hyperlink>
          </w:p>
        </w:tc>
        <w:tc>
          <w:tcPr>
            <w:tcW w:w="2803" w:type="dxa"/>
          </w:tcPr>
          <w:p w:rsidR="00E878C4" w:rsidRPr="00EB0863" w:rsidRDefault="00E878C4" w:rsidP="002C4EF1">
            <w:pPr>
              <w:contextualSpacing/>
              <w:jc w:val="both"/>
              <w:rPr>
                <w:rFonts w:eastAsia="Times New Roman" w:cstheme="minorHAnsi"/>
                <w:color w:val="000000"/>
                <w:sz w:val="18"/>
              </w:rPr>
            </w:pP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$12.75</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4" w:history="1">
              <w:proofErr w:type="spellStart"/>
              <w:r w:rsidRPr="00EB0863">
                <w:rPr>
                  <w:rFonts w:eastAsia="Times New Roman" w:cstheme="minorHAnsi"/>
                  <w:color w:val="0000FF"/>
                  <w:u w:val="single"/>
                </w:rPr>
                <w:t>Degraw</w:t>
              </w:r>
              <w:proofErr w:type="spellEnd"/>
              <w:r w:rsidRPr="00EB0863">
                <w:rPr>
                  <w:rFonts w:eastAsia="Times New Roman" w:cstheme="minorHAnsi"/>
                  <w:color w:val="0000FF"/>
                  <w:u w:val="single"/>
                </w:rPr>
                <w:t xml:space="preserve"> DIY Speaker Kit</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 xml:space="preserve">Not worth it. </w:t>
            </w:r>
            <w:r>
              <w:rPr>
                <w:rFonts w:eastAsia="Times New Roman" w:cstheme="minorHAnsi"/>
                <w:color w:val="000000"/>
                <w:sz w:val="18"/>
              </w:rPr>
              <w:t xml:space="preserve">It pulls too much power from </w:t>
            </w:r>
            <w:proofErr w:type="spellStart"/>
            <w:r>
              <w:rPr>
                <w:rFonts w:eastAsia="Times New Roman" w:cstheme="minorHAnsi"/>
                <w:color w:val="000000"/>
                <w:sz w:val="18"/>
              </w:rPr>
              <w:t>RPi</w:t>
            </w:r>
            <w:proofErr w:type="spellEnd"/>
            <w:r>
              <w:rPr>
                <w:rFonts w:eastAsia="Times New Roman" w:cstheme="minorHAnsi"/>
                <w:color w:val="000000"/>
                <w:sz w:val="18"/>
              </w:rPr>
              <w:t xml:space="preserve"> 5vRail and corrupts your SD card. </w:t>
            </w:r>
            <w:r w:rsidRPr="00EB0863">
              <w:rPr>
                <w:rFonts w:eastAsia="Times New Roman" w:cstheme="minorHAnsi"/>
                <w:color w:val="000000"/>
                <w:sz w:val="18"/>
              </w:rPr>
              <w:t>Just use an external Bluetooth speaker if you want it.</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t>$41.00</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5" w:history="1">
              <w:r w:rsidRPr="00EB0863">
                <w:rPr>
                  <w:rFonts w:eastAsia="Times New Roman" w:cstheme="minorHAnsi"/>
                  <w:color w:val="0000FF"/>
                  <w:u w:val="single"/>
                </w:rPr>
                <w:t>TRAM 1600-HC VHF Ant</w:t>
              </w:r>
            </w:hyperlink>
          </w:p>
        </w:tc>
        <w:tc>
          <w:tcPr>
            <w:tcW w:w="2803" w:type="dxa"/>
          </w:tcPr>
          <w:p w:rsidR="00E878C4" w:rsidRPr="00EB0863" w:rsidRDefault="00E878C4" w:rsidP="002C4EF1">
            <w:pPr>
              <w:contextualSpacing/>
              <w:jc w:val="both"/>
              <w:rPr>
                <w:rFonts w:eastAsia="Times New Roman" w:cstheme="minorHAnsi"/>
                <w:color w:val="000000"/>
                <w:sz w:val="18"/>
              </w:rPr>
            </w:pPr>
            <w:r w:rsidRPr="00EB0863">
              <w:rPr>
                <w:rFonts w:eastAsia="Times New Roman" w:cstheme="minorHAnsi"/>
                <w:color w:val="000000"/>
                <w:sz w:val="18"/>
              </w:rPr>
              <w:t xml:space="preserve">Having a whole separate antenna is cheaper than buying a VHF/AIS </w:t>
            </w:r>
            <w:r w:rsidRPr="00EB0863">
              <w:rPr>
                <w:rFonts w:eastAsia="Times New Roman" w:cstheme="minorHAnsi"/>
                <w:color w:val="000000"/>
                <w:sz w:val="18"/>
              </w:rPr>
              <w:lastRenderedPageBreak/>
              <w:t>splitter, and keeps my boat antenna dedicated to the VHF radio.</w:t>
            </w:r>
          </w:p>
        </w:tc>
      </w:tr>
      <w:tr w:rsidR="00E878C4" w:rsidRPr="00EB0863" w:rsidTr="002C4EF1">
        <w:trPr>
          <w:trHeight w:val="300"/>
        </w:trPr>
        <w:tc>
          <w:tcPr>
            <w:tcW w:w="1615" w:type="dxa"/>
            <w:noWrap/>
            <w:hideMark/>
          </w:tcPr>
          <w:p w:rsidR="00E878C4" w:rsidRPr="009678AD" w:rsidRDefault="00E878C4" w:rsidP="002C4EF1">
            <w:pPr>
              <w:contextualSpacing/>
              <w:jc w:val="both"/>
              <w:rPr>
                <w:rFonts w:eastAsia="Times New Roman" w:cstheme="minorHAnsi"/>
                <w:color w:val="000000"/>
              </w:rPr>
            </w:pPr>
            <w:r w:rsidRPr="009678AD">
              <w:rPr>
                <w:rFonts w:eastAsia="Times New Roman" w:cstheme="minorHAnsi"/>
                <w:color w:val="000000"/>
              </w:rPr>
              <w:lastRenderedPageBreak/>
              <w:t>$7.42</w:t>
            </w:r>
          </w:p>
        </w:tc>
        <w:tc>
          <w:tcPr>
            <w:tcW w:w="4932" w:type="dxa"/>
            <w:noWrap/>
            <w:hideMark/>
          </w:tcPr>
          <w:p w:rsidR="00E878C4" w:rsidRPr="009678AD" w:rsidRDefault="00E878C4" w:rsidP="002C4EF1">
            <w:pPr>
              <w:contextualSpacing/>
              <w:jc w:val="both"/>
              <w:rPr>
                <w:rFonts w:eastAsia="Times New Roman" w:cstheme="minorHAnsi"/>
                <w:color w:val="0000FF"/>
                <w:u w:val="single"/>
              </w:rPr>
            </w:pPr>
            <w:hyperlink r:id="rId26" w:history="1">
              <w:r w:rsidRPr="00EB0863">
                <w:rPr>
                  <w:rFonts w:eastAsia="Times New Roman" w:cstheme="minorHAnsi"/>
                  <w:color w:val="0000FF"/>
                  <w:u w:val="single"/>
                </w:rPr>
                <w:t>Breadboard Jumpers</w:t>
              </w:r>
            </w:hyperlink>
          </w:p>
        </w:tc>
        <w:tc>
          <w:tcPr>
            <w:tcW w:w="2803" w:type="dxa"/>
          </w:tcPr>
          <w:p w:rsidR="00E878C4" w:rsidRPr="00EB0863" w:rsidRDefault="00E878C4" w:rsidP="002C4EF1">
            <w:pPr>
              <w:contextualSpacing/>
              <w:jc w:val="both"/>
              <w:rPr>
                <w:rFonts w:eastAsia="Times New Roman" w:cstheme="minorHAnsi"/>
                <w:color w:val="000000"/>
                <w:sz w:val="18"/>
              </w:rPr>
            </w:pPr>
            <w:r>
              <w:rPr>
                <w:rFonts w:eastAsia="Times New Roman" w:cstheme="minorHAnsi"/>
                <w:color w:val="000000"/>
                <w:sz w:val="18"/>
              </w:rPr>
              <w:t xml:space="preserve">For </w:t>
            </w:r>
            <w:proofErr w:type="spellStart"/>
            <w:r>
              <w:rPr>
                <w:rFonts w:eastAsia="Times New Roman" w:cstheme="minorHAnsi"/>
                <w:color w:val="000000"/>
                <w:sz w:val="18"/>
              </w:rPr>
              <w:t>breadboaring</w:t>
            </w:r>
            <w:proofErr w:type="spellEnd"/>
            <w:r>
              <w:rPr>
                <w:rFonts w:eastAsia="Times New Roman" w:cstheme="minorHAnsi"/>
                <w:color w:val="000000"/>
                <w:sz w:val="18"/>
              </w:rPr>
              <w:t>/testing.</w:t>
            </w:r>
          </w:p>
        </w:tc>
      </w:tr>
      <w:tr w:rsidR="00E878C4" w:rsidRPr="00EB0863" w:rsidTr="002C4EF1">
        <w:trPr>
          <w:trHeight w:val="300"/>
        </w:trPr>
        <w:tc>
          <w:tcPr>
            <w:tcW w:w="1615" w:type="dxa"/>
            <w:noWrap/>
          </w:tcPr>
          <w:p w:rsidR="00E878C4" w:rsidRPr="009678AD" w:rsidRDefault="00E878C4" w:rsidP="002C4EF1">
            <w:pPr>
              <w:contextualSpacing/>
              <w:jc w:val="both"/>
              <w:rPr>
                <w:rFonts w:eastAsia="Times New Roman" w:cstheme="minorHAnsi"/>
                <w:color w:val="000000"/>
              </w:rPr>
            </w:pPr>
            <w:r>
              <w:rPr>
                <w:rFonts w:eastAsia="Times New Roman" w:cstheme="minorHAnsi"/>
                <w:color w:val="000000"/>
              </w:rPr>
              <w:t>Free</w:t>
            </w:r>
          </w:p>
        </w:tc>
        <w:tc>
          <w:tcPr>
            <w:tcW w:w="4932" w:type="dxa"/>
            <w:noWrap/>
          </w:tcPr>
          <w:p w:rsidR="00E878C4" w:rsidRPr="009678AD" w:rsidRDefault="00E878C4" w:rsidP="002C4EF1">
            <w:pPr>
              <w:contextualSpacing/>
              <w:jc w:val="both"/>
              <w:rPr>
                <w:rFonts w:eastAsia="Times New Roman" w:cstheme="minorHAnsi"/>
                <w:color w:val="0000FF"/>
                <w:u w:val="single"/>
              </w:rPr>
            </w:pPr>
            <w:r w:rsidRPr="00996C8B">
              <w:rPr>
                <w:rFonts w:eastAsia="Times New Roman" w:cstheme="minorHAnsi"/>
                <w:color w:val="000000"/>
                <w:sz w:val="20"/>
                <w:szCs w:val="20"/>
              </w:rPr>
              <w:t>Spare solid core CAT5E for wiring</w:t>
            </w:r>
            <w:r>
              <w:rPr>
                <w:rFonts w:eastAsia="Times New Roman" w:cstheme="minorHAnsi"/>
                <w:color w:val="000000"/>
                <w:sz w:val="20"/>
                <w:szCs w:val="20"/>
              </w:rPr>
              <w:t xml:space="preserve"> buttons / </w:t>
            </w:r>
            <w:proofErr w:type="spellStart"/>
            <w:r>
              <w:rPr>
                <w:rFonts w:eastAsia="Times New Roman" w:cstheme="minorHAnsi"/>
                <w:color w:val="000000"/>
                <w:sz w:val="20"/>
                <w:szCs w:val="20"/>
              </w:rPr>
              <w:t>etc</w:t>
            </w:r>
            <w:proofErr w:type="spellEnd"/>
            <w:r>
              <w:rPr>
                <w:rFonts w:eastAsia="Times New Roman" w:cstheme="minorHAnsi"/>
                <w:color w:val="000000"/>
                <w:sz w:val="20"/>
                <w:szCs w:val="20"/>
              </w:rPr>
              <w:t xml:space="preserve">, </w:t>
            </w:r>
            <w:proofErr w:type="spellStart"/>
            <w:r>
              <w:rPr>
                <w:rFonts w:eastAsia="Times New Roman" w:cstheme="minorHAnsi"/>
                <w:color w:val="000000"/>
                <w:sz w:val="20"/>
                <w:szCs w:val="20"/>
              </w:rPr>
              <w:t>Labelmaker</w:t>
            </w:r>
            <w:proofErr w:type="spellEnd"/>
            <w:r>
              <w:rPr>
                <w:rFonts w:eastAsia="Times New Roman" w:cstheme="minorHAnsi"/>
                <w:color w:val="000000"/>
                <w:sz w:val="20"/>
                <w:szCs w:val="20"/>
              </w:rPr>
              <w:t xml:space="preserve">, cheap unpowered USB hub, WAGO 221 Lever Nuts (fantastic product), SO239 Panel mount connector (from ham radio use), spare SMA SDR cable, </w:t>
            </w:r>
          </w:p>
        </w:tc>
        <w:tc>
          <w:tcPr>
            <w:tcW w:w="2803" w:type="dxa"/>
          </w:tcPr>
          <w:p w:rsidR="00E878C4" w:rsidRDefault="00E878C4" w:rsidP="002C4EF1">
            <w:pPr>
              <w:contextualSpacing/>
              <w:jc w:val="both"/>
              <w:rPr>
                <w:rFonts w:eastAsia="Times New Roman" w:cstheme="minorHAnsi"/>
                <w:color w:val="000000"/>
                <w:sz w:val="18"/>
              </w:rPr>
            </w:pPr>
          </w:p>
        </w:tc>
      </w:tr>
    </w:tbl>
    <w:p w:rsidR="00C128CB" w:rsidRDefault="00C128CB">
      <w:bookmarkStart w:id="0" w:name="_GoBack"/>
      <w:bookmarkEnd w:id="0"/>
    </w:p>
    <w:sectPr w:rsidR="00C1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C4"/>
    <w:rsid w:val="00C128CB"/>
    <w:rsid w:val="00E8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883FF-D741-4DE5-A7D4-DA20BD0E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8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8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9CMJFGBS" TargetMode="External"/><Relationship Id="rId13" Type="http://schemas.openxmlformats.org/officeDocument/2006/relationships/hyperlink" Target="https://www.amazon.com/dp/B07XLK4CH3" TargetMode="External"/><Relationship Id="rId18" Type="http://schemas.openxmlformats.org/officeDocument/2006/relationships/hyperlink" Target="https://www.amazon.com/dp/B076WVFXN8" TargetMode="External"/><Relationship Id="rId26" Type="http://schemas.openxmlformats.org/officeDocument/2006/relationships/hyperlink" Target="https://www.amazon.com/gp/product/B01EV70C78/ref=ppx_od_dt_b_asin_title_s00?ie=UTF8&amp;psc=1" TargetMode="External"/><Relationship Id="rId3" Type="http://schemas.openxmlformats.org/officeDocument/2006/relationships/webSettings" Target="webSettings.xml"/><Relationship Id="rId21" Type="http://schemas.openxmlformats.org/officeDocument/2006/relationships/hyperlink" Target="https://www.amazon.com/gp/product/B07F24Y1TB/ref=ppx_od_dt_b_asin_title_s00?ie=UTF8&amp;psc=1" TargetMode="External"/><Relationship Id="rId7" Type="http://schemas.openxmlformats.org/officeDocument/2006/relationships/hyperlink" Target="https://www.amazon.com/dp/B0BLZ5CSJQ" TargetMode="External"/><Relationship Id="rId12" Type="http://schemas.openxmlformats.org/officeDocument/2006/relationships/hyperlink" Target="https://www.amazon.com/dp/B09F9CR89W" TargetMode="External"/><Relationship Id="rId17" Type="http://schemas.openxmlformats.org/officeDocument/2006/relationships/hyperlink" Target="https://www.amazon.com/dp/B087NCLX3W" TargetMode="External"/><Relationship Id="rId25" Type="http://schemas.openxmlformats.org/officeDocument/2006/relationships/hyperlink" Target="https://www.amazon.com/gp/product/B000FCP1NO" TargetMode="External"/><Relationship Id="rId2" Type="http://schemas.openxmlformats.org/officeDocument/2006/relationships/settings" Target="settings.xml"/><Relationship Id="rId16" Type="http://schemas.openxmlformats.org/officeDocument/2006/relationships/hyperlink" Target="https://www.amazon.com/dp/B07S8QYDF8" TargetMode="External"/><Relationship Id="rId20" Type="http://schemas.openxmlformats.org/officeDocument/2006/relationships/hyperlink" Target="https://www.amazon.com/gp/product/B0BML42L6X/ref=ppx_yo_dt_b_asin_title_o00_s00?ie=UTF8&amp;psc=1" TargetMode="External"/><Relationship Id="rId1" Type="http://schemas.openxmlformats.org/officeDocument/2006/relationships/styles" Target="styles.xml"/><Relationship Id="rId6" Type="http://schemas.openxmlformats.org/officeDocument/2006/relationships/hyperlink" Target="https://www.amazon.com/dp/B0BCP86XPY" TargetMode="External"/><Relationship Id="rId11" Type="http://schemas.openxmlformats.org/officeDocument/2006/relationships/hyperlink" Target="https://www.amazon.com/dp/B07Z3Q417K" TargetMode="External"/><Relationship Id="rId24" Type="http://schemas.openxmlformats.org/officeDocument/2006/relationships/hyperlink" Target="https://www.amazon.com/gp/product/B07CRVRG83" TargetMode="External"/><Relationship Id="rId5" Type="http://schemas.openxmlformats.org/officeDocument/2006/relationships/hyperlink" Target="https://www.amazon.com/dp/B09X7BK27V" TargetMode="External"/><Relationship Id="rId15" Type="http://schemas.openxmlformats.org/officeDocument/2006/relationships/hyperlink" Target="https://www.amazon.com/dp/B07BJXKKYV" TargetMode="External"/><Relationship Id="rId23" Type="http://schemas.openxmlformats.org/officeDocument/2006/relationships/hyperlink" Target="https://www.amazon.com/gp/product/B07B4TRVFD" TargetMode="External"/><Relationship Id="rId28" Type="http://schemas.openxmlformats.org/officeDocument/2006/relationships/theme" Target="theme/theme1.xml"/><Relationship Id="rId10" Type="http://schemas.openxmlformats.org/officeDocument/2006/relationships/hyperlink" Target="https://www.amazon.com/dp/B07K21HSQX" TargetMode="External"/><Relationship Id="rId19" Type="http://schemas.openxmlformats.org/officeDocument/2006/relationships/hyperlink" Target="https://www.amazon.com/dp/B0C1K3FS7Q" TargetMode="External"/><Relationship Id="rId4" Type="http://schemas.openxmlformats.org/officeDocument/2006/relationships/hyperlink" Target="https://www.amazon.com/dp/B07TC2BK1X" TargetMode="External"/><Relationship Id="rId9" Type="http://schemas.openxmlformats.org/officeDocument/2006/relationships/hyperlink" Target="https://www.amazon.com/dp/B073P3Y48Q" TargetMode="External"/><Relationship Id="rId14" Type="http://schemas.openxmlformats.org/officeDocument/2006/relationships/hyperlink" Target="https://www.amazon.com/dp/B0882ZT34S" TargetMode="External"/><Relationship Id="rId22" Type="http://schemas.openxmlformats.org/officeDocument/2006/relationships/hyperlink" Target="https://www.amazon.com/gp/product/B0BMKZCKTF/ref=ppx_od_dt_b_asin_title_s00?ie=UTF8&amp;psc=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Lillard</dc:creator>
  <cp:keywords/>
  <dc:description/>
  <cp:lastModifiedBy>Cort Lillard</cp:lastModifiedBy>
  <cp:revision>1</cp:revision>
  <dcterms:created xsi:type="dcterms:W3CDTF">2023-08-21T15:33:00Z</dcterms:created>
  <dcterms:modified xsi:type="dcterms:W3CDTF">2023-08-21T15:34:00Z</dcterms:modified>
</cp:coreProperties>
</file>